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D4A7" w14:textId="5D760AE3" w:rsidR="00957DB5" w:rsidRDefault="00957DB5" w:rsidP="00957DB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ASISTENCIA TÉCNICA CONCURSOS DE CÁTEDRAS – NORMATIVA DE INTERÉS PARA LA PRESENTACIÓN DE PROYECTOS, ANTECEDENTES Y ENTREVISTA.</w:t>
      </w:r>
    </w:p>
    <w:p w14:paraId="4012C03C" w14:textId="2CF196D9" w:rsidR="003C5FED" w:rsidRPr="000B1C1F" w:rsidRDefault="003C5FED" w:rsidP="00957D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C1F">
        <w:rPr>
          <w:rFonts w:ascii="Arial" w:hAnsi="Arial" w:cs="Arial"/>
          <w:b/>
          <w:bCs/>
          <w:sz w:val="24"/>
          <w:szCs w:val="24"/>
        </w:rPr>
        <w:t>RESOLUCIÓN 5886/03 – COBERTURA DE CÁTEDRAS</w:t>
      </w:r>
    </w:p>
    <w:p w14:paraId="67964608" w14:textId="474D1F47" w:rsidR="003C5FED" w:rsidRDefault="00957DB5">
      <w:pPr>
        <w:rPr>
          <w:rFonts w:ascii="Arial" w:hAnsi="Arial" w:cs="Arial"/>
          <w:sz w:val="24"/>
          <w:szCs w:val="24"/>
        </w:rPr>
      </w:pPr>
      <w:hyperlink r:id="rId4" w:history="1">
        <w:r w:rsidR="003C5FED" w:rsidRPr="00A647C9">
          <w:rPr>
            <w:rStyle w:val="Hipervnculo"/>
            <w:rFonts w:ascii="Arial" w:hAnsi="Arial" w:cs="Arial"/>
            <w:sz w:val="24"/>
            <w:szCs w:val="24"/>
          </w:rPr>
          <w:t>http://www.igm171.edu.ar/new/wp-content/uploads/2016/01/2003_Resolucion-5886-Cobertura-de-Catedra.pdf</w:t>
        </w:r>
      </w:hyperlink>
      <w:r w:rsidR="003C5FED">
        <w:rPr>
          <w:rFonts w:ascii="Arial" w:hAnsi="Arial" w:cs="Arial"/>
          <w:sz w:val="24"/>
          <w:szCs w:val="24"/>
        </w:rPr>
        <w:t xml:space="preserve"> </w:t>
      </w:r>
    </w:p>
    <w:p w14:paraId="74B5CE7E" w14:textId="061726F9" w:rsidR="003C5FED" w:rsidRPr="000B1C1F" w:rsidRDefault="003C5FED">
      <w:pPr>
        <w:rPr>
          <w:rFonts w:ascii="Arial" w:hAnsi="Arial" w:cs="Arial"/>
          <w:b/>
          <w:bCs/>
          <w:sz w:val="24"/>
          <w:szCs w:val="24"/>
        </w:rPr>
      </w:pPr>
      <w:r w:rsidRPr="000B1C1F">
        <w:rPr>
          <w:rFonts w:ascii="Arial" w:hAnsi="Arial" w:cs="Arial"/>
          <w:b/>
          <w:bCs/>
          <w:sz w:val="24"/>
          <w:szCs w:val="24"/>
        </w:rPr>
        <w:t>RESOLUCIÓN 4043/09 – REGIMEN ACADÉMICO NIVEL SUPERIOR</w:t>
      </w:r>
    </w:p>
    <w:p w14:paraId="413EC712" w14:textId="7C155822" w:rsidR="003C5FED" w:rsidRDefault="00957DB5">
      <w:pPr>
        <w:rPr>
          <w:rFonts w:ascii="Arial" w:hAnsi="Arial" w:cs="Arial"/>
          <w:sz w:val="24"/>
          <w:szCs w:val="24"/>
        </w:rPr>
      </w:pPr>
      <w:hyperlink r:id="rId5" w:history="1">
        <w:r w:rsidR="003C5FED" w:rsidRPr="00A647C9">
          <w:rPr>
            <w:rStyle w:val="Hipervnculo"/>
            <w:rFonts w:ascii="Arial" w:hAnsi="Arial" w:cs="Arial"/>
            <w:sz w:val="24"/>
            <w:szCs w:val="24"/>
          </w:rPr>
          <w:t>http://www.igm171.edu.ar/new/wp-content/uploads/2016/01/2009_Regimen-Academico-Resolucion-4043-1.pdf</w:t>
        </w:r>
      </w:hyperlink>
      <w:r w:rsidR="003C5FED">
        <w:rPr>
          <w:rFonts w:ascii="Arial" w:hAnsi="Arial" w:cs="Arial"/>
          <w:sz w:val="24"/>
          <w:szCs w:val="24"/>
        </w:rPr>
        <w:t xml:space="preserve"> </w:t>
      </w:r>
    </w:p>
    <w:p w14:paraId="59E30623" w14:textId="7D23F17E" w:rsidR="003C5FED" w:rsidRPr="000B1C1F" w:rsidRDefault="003C5FED">
      <w:pPr>
        <w:rPr>
          <w:rFonts w:ascii="Arial" w:hAnsi="Arial" w:cs="Arial"/>
          <w:b/>
          <w:bCs/>
          <w:sz w:val="24"/>
          <w:szCs w:val="24"/>
        </w:rPr>
      </w:pPr>
      <w:r w:rsidRPr="000B1C1F">
        <w:rPr>
          <w:rFonts w:ascii="Arial" w:hAnsi="Arial" w:cs="Arial"/>
          <w:b/>
          <w:bCs/>
          <w:sz w:val="24"/>
          <w:szCs w:val="24"/>
        </w:rPr>
        <w:t>PRÁCTICAS PROFESIONALIZANTES</w:t>
      </w:r>
    </w:p>
    <w:p w14:paraId="66F45F77" w14:textId="4BA9DD05" w:rsidR="000B1C1F" w:rsidRPr="000B1C1F" w:rsidRDefault="000B1C1F">
      <w:pPr>
        <w:rPr>
          <w:rFonts w:ascii="Arial" w:hAnsi="Arial" w:cs="Arial"/>
          <w:b/>
          <w:bCs/>
          <w:sz w:val="24"/>
          <w:szCs w:val="24"/>
        </w:rPr>
      </w:pPr>
      <w:r w:rsidRPr="000B1C1F">
        <w:rPr>
          <w:rFonts w:ascii="Arial" w:hAnsi="Arial" w:cs="Arial"/>
          <w:b/>
          <w:bCs/>
          <w:sz w:val="24"/>
          <w:szCs w:val="24"/>
        </w:rPr>
        <w:t>RESOLUCIÓN 2343/43</w:t>
      </w:r>
    </w:p>
    <w:p w14:paraId="4E90E8F3" w14:textId="1A7B5394" w:rsidR="000B1C1F" w:rsidRDefault="00957DB5">
      <w:pPr>
        <w:rPr>
          <w:rFonts w:ascii="Arial" w:hAnsi="Arial" w:cs="Arial"/>
          <w:sz w:val="24"/>
          <w:szCs w:val="24"/>
        </w:rPr>
      </w:pPr>
      <w:hyperlink r:id="rId6" w:history="1">
        <w:r w:rsidR="000B1C1F" w:rsidRPr="00A647C9">
          <w:rPr>
            <w:rStyle w:val="Hipervnculo"/>
            <w:rFonts w:ascii="Arial" w:hAnsi="Arial" w:cs="Arial"/>
            <w:sz w:val="24"/>
            <w:szCs w:val="24"/>
          </w:rPr>
          <w:t>http://www.igm171.edu.ar/wp-content/uploads/2020/03/Resolucion-N234317.pdf</w:t>
        </w:r>
      </w:hyperlink>
      <w:r w:rsidR="000B1C1F">
        <w:rPr>
          <w:rFonts w:ascii="Arial" w:hAnsi="Arial" w:cs="Arial"/>
          <w:sz w:val="24"/>
          <w:szCs w:val="24"/>
        </w:rPr>
        <w:t xml:space="preserve"> </w:t>
      </w:r>
    </w:p>
    <w:p w14:paraId="08420BB1" w14:textId="336583E4" w:rsidR="000B1C1F" w:rsidRPr="000B1C1F" w:rsidRDefault="000B1C1F">
      <w:pPr>
        <w:rPr>
          <w:rFonts w:ascii="Arial" w:hAnsi="Arial" w:cs="Arial"/>
          <w:b/>
          <w:bCs/>
          <w:sz w:val="24"/>
          <w:szCs w:val="24"/>
        </w:rPr>
      </w:pPr>
      <w:r w:rsidRPr="000B1C1F">
        <w:rPr>
          <w:rFonts w:ascii="Arial" w:hAnsi="Arial" w:cs="Arial"/>
          <w:b/>
          <w:bCs/>
          <w:sz w:val="24"/>
          <w:szCs w:val="24"/>
        </w:rPr>
        <w:t>DISPOSICIÓN 66/17</w:t>
      </w:r>
    </w:p>
    <w:p w14:paraId="5881A183" w14:textId="5895C255" w:rsidR="000B1C1F" w:rsidRDefault="00957DB5" w:rsidP="000B1C1F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0B1C1F" w:rsidRPr="00A647C9">
          <w:rPr>
            <w:rStyle w:val="Hipervnculo"/>
            <w:rFonts w:ascii="Arial" w:hAnsi="Arial" w:cs="Arial"/>
            <w:sz w:val="24"/>
            <w:szCs w:val="24"/>
          </w:rPr>
          <w:t>http://www.igm171.edu.ar/wp-content/uploads/2020/03/PR%C3%81CTICASPROFESIONALIZANTES-DISP66_18RESOL2343_17.pdf</w:t>
        </w:r>
      </w:hyperlink>
      <w:r w:rsidR="000B1C1F">
        <w:rPr>
          <w:rFonts w:ascii="Arial" w:hAnsi="Arial" w:cs="Arial"/>
          <w:sz w:val="24"/>
          <w:szCs w:val="24"/>
        </w:rPr>
        <w:t xml:space="preserve"> </w:t>
      </w:r>
    </w:p>
    <w:p w14:paraId="044D107F" w14:textId="1798B9AF" w:rsidR="000B1C1F" w:rsidRPr="000B1C1F" w:rsidRDefault="000B1C1F" w:rsidP="000B1C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C1F">
        <w:rPr>
          <w:rFonts w:ascii="Arial" w:hAnsi="Arial" w:cs="Arial"/>
          <w:b/>
          <w:bCs/>
          <w:sz w:val="24"/>
          <w:szCs w:val="24"/>
        </w:rPr>
        <w:t>PLANES DE ESTUDIOS DE LAS TECNICATURAS SUPERIORES</w:t>
      </w:r>
    </w:p>
    <w:p w14:paraId="1A915AAB" w14:textId="0AD02D2B" w:rsidR="000B1C1F" w:rsidRDefault="00957DB5" w:rsidP="000B1C1F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0B1C1F" w:rsidRPr="00A647C9">
          <w:rPr>
            <w:rStyle w:val="Hipervnculo"/>
            <w:rFonts w:ascii="Arial" w:hAnsi="Arial" w:cs="Arial"/>
            <w:sz w:val="24"/>
            <w:szCs w:val="24"/>
          </w:rPr>
          <w:t>http://www.igm171.edu.ar/category/carreras/</w:t>
        </w:r>
      </w:hyperlink>
      <w:r w:rsidR="000B1C1F">
        <w:rPr>
          <w:rFonts w:ascii="Arial" w:hAnsi="Arial" w:cs="Arial"/>
          <w:sz w:val="24"/>
          <w:szCs w:val="24"/>
        </w:rPr>
        <w:t xml:space="preserve"> </w:t>
      </w:r>
    </w:p>
    <w:p w14:paraId="6F6176AD" w14:textId="0B5F4BF0" w:rsidR="00F13789" w:rsidRPr="00F13789" w:rsidRDefault="00F13789" w:rsidP="000B1C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3789">
        <w:rPr>
          <w:rFonts w:ascii="Arial" w:hAnsi="Arial" w:cs="Arial"/>
          <w:b/>
          <w:bCs/>
          <w:sz w:val="24"/>
          <w:szCs w:val="24"/>
        </w:rPr>
        <w:t>ENCUADRE EN CONTEXTO ASPO Y DISPO</w:t>
      </w:r>
    </w:p>
    <w:p w14:paraId="61F0E504" w14:textId="3749465A" w:rsidR="00F13789" w:rsidRDefault="00957DB5" w:rsidP="000B1C1F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F13789" w:rsidRPr="00CB4609">
          <w:rPr>
            <w:rStyle w:val="Hipervnculo"/>
            <w:rFonts w:ascii="Arial" w:hAnsi="Arial" w:cs="Arial"/>
            <w:sz w:val="24"/>
            <w:szCs w:val="24"/>
          </w:rPr>
          <w:t>https://drive.google.com/drive/folders/1mM5GrUVB9CLsI-XZ_cYR_CZ9-GMa-pqo?usp=sharing</w:t>
        </w:r>
      </w:hyperlink>
      <w:r w:rsidR="00F13789">
        <w:rPr>
          <w:rFonts w:ascii="Arial" w:hAnsi="Arial" w:cs="Arial"/>
          <w:sz w:val="24"/>
          <w:szCs w:val="24"/>
        </w:rPr>
        <w:t xml:space="preserve"> </w:t>
      </w:r>
    </w:p>
    <w:p w14:paraId="56D84124" w14:textId="77777777" w:rsidR="003C5FED" w:rsidRDefault="003C5FED">
      <w:pPr>
        <w:rPr>
          <w:rFonts w:ascii="Arial" w:hAnsi="Arial" w:cs="Arial"/>
          <w:sz w:val="24"/>
          <w:szCs w:val="24"/>
        </w:rPr>
      </w:pPr>
    </w:p>
    <w:p w14:paraId="1A25010F" w14:textId="77777777" w:rsidR="003C5FED" w:rsidRPr="003C5FED" w:rsidRDefault="003C5FED">
      <w:pPr>
        <w:rPr>
          <w:rFonts w:ascii="Arial" w:hAnsi="Arial" w:cs="Arial"/>
          <w:sz w:val="24"/>
          <w:szCs w:val="24"/>
        </w:rPr>
      </w:pPr>
    </w:p>
    <w:sectPr w:rsidR="003C5FED" w:rsidRPr="003C5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ED"/>
    <w:rsid w:val="000B1C1F"/>
    <w:rsid w:val="003C5FED"/>
    <w:rsid w:val="00957DB5"/>
    <w:rsid w:val="00F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68700"/>
  <w15:chartTrackingRefBased/>
  <w15:docId w15:val="{02870E53-9550-4DA8-A351-06FF5061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F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171.edu.ar/category/carrer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m171.edu.ar/wp-content/uploads/2020/03/PR%C3%81CTICASPROFESIONALIZANTES-DISP66_18RESOL2343_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m171.edu.ar/wp-content/uploads/2020/03/Resolucion-N2343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gm171.edu.ar/new/wp-content/uploads/2016/01/2009_Regimen-Academico-Resolucion-4043-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gm171.edu.ar/new/wp-content/uploads/2016/01/2003_Resolucion-5886-Cobertura-de-Catedra.pdf" TargetMode="External"/><Relationship Id="rId9" Type="http://schemas.openxmlformats.org/officeDocument/2006/relationships/hyperlink" Target="https://drive.google.com/drive/folders/1mM5GrUVB9CLsI-XZ_cYR_CZ9-GMa-pqo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Martín Soler</dc:creator>
  <cp:keywords/>
  <dc:description/>
  <cp:lastModifiedBy>Gustavo Martín Soler</cp:lastModifiedBy>
  <cp:revision>3</cp:revision>
  <dcterms:created xsi:type="dcterms:W3CDTF">2021-02-24T21:03:00Z</dcterms:created>
  <dcterms:modified xsi:type="dcterms:W3CDTF">2021-02-25T21:08:00Z</dcterms:modified>
</cp:coreProperties>
</file>